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5C" w:rsidRPr="0054785C" w:rsidRDefault="0054785C" w:rsidP="0054785C">
      <w:pPr>
        <w:shd w:val="clear" w:color="auto" w:fill="FFFFFF"/>
        <w:spacing w:after="225" w:line="288" w:lineRule="atLeast"/>
        <w:textAlignment w:val="top"/>
        <w:outlineLvl w:val="0"/>
        <w:rPr>
          <w:rFonts w:ascii="Arial" w:eastAsia="Times New Roman" w:hAnsi="Arial" w:cs="Arial"/>
          <w:color w:val="4C4E51"/>
          <w:spacing w:val="-15"/>
          <w:kern w:val="36"/>
          <w:sz w:val="33"/>
          <w:szCs w:val="33"/>
          <w:lang w:eastAsia="ru-RU"/>
        </w:rPr>
      </w:pPr>
      <w:r w:rsidRPr="0054785C">
        <w:rPr>
          <w:rFonts w:ascii="Arial" w:eastAsia="Times New Roman" w:hAnsi="Arial" w:cs="Arial"/>
          <w:color w:val="4C4E51"/>
          <w:spacing w:val="-15"/>
          <w:kern w:val="36"/>
          <w:sz w:val="33"/>
          <w:szCs w:val="33"/>
          <w:lang w:eastAsia="ru-RU"/>
        </w:rPr>
        <w:t>Венгрия</w:t>
      </w:r>
    </w:p>
    <w:tbl>
      <w:tblPr>
        <w:tblW w:w="861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235"/>
        <w:gridCol w:w="3347"/>
        <w:gridCol w:w="2028"/>
      </w:tblGrid>
      <w:tr w:rsidR="0054785C" w:rsidRPr="0054785C" w:rsidTr="0054785C">
        <w:tc>
          <w:tcPr>
            <w:tcW w:w="0" w:type="auto"/>
            <w:tcBorders>
              <w:top w:val="nil"/>
              <w:left w:val="single" w:sz="48" w:space="0" w:color="FFFFFF"/>
              <w:bottom w:val="single" w:sz="12" w:space="0" w:color="F5E1A6"/>
              <w:right w:val="single" w:sz="48" w:space="0" w:color="FFFFFF"/>
            </w:tcBorders>
            <w:shd w:val="clear" w:color="auto" w:fill="FFFFFF"/>
            <w:tcMar>
              <w:top w:w="120" w:type="dxa"/>
              <w:left w:w="30" w:type="dxa"/>
              <w:bottom w:w="120" w:type="dxa"/>
              <w:right w:w="30" w:type="dxa"/>
            </w:tcMar>
            <w:vAlign w:val="center"/>
            <w:hideMark/>
          </w:tcPr>
          <w:p w:rsidR="0054785C" w:rsidRPr="0054785C" w:rsidRDefault="0054785C" w:rsidP="0054785C">
            <w:pPr>
              <w:spacing w:after="0" w:line="240" w:lineRule="auto"/>
              <w:jc w:val="center"/>
              <w:rPr>
                <w:rFonts w:ascii="Lucida Sans Unicode" w:eastAsia="Times New Roman" w:hAnsi="Lucida Sans Unicode" w:cs="Lucida Sans Unicode"/>
                <w:b/>
                <w:bCs/>
                <w:color w:val="3E4347"/>
                <w:sz w:val="21"/>
                <w:szCs w:val="21"/>
                <w:lang w:eastAsia="ru-RU"/>
              </w:rPr>
            </w:pPr>
            <w:r w:rsidRPr="0054785C">
              <w:rPr>
                <w:rFonts w:ascii="Lucida Sans Unicode" w:eastAsia="Times New Roman" w:hAnsi="Lucida Sans Unicode" w:cs="Lucida Sans Unicode"/>
                <w:b/>
                <w:bCs/>
                <w:color w:val="3E4347"/>
                <w:sz w:val="21"/>
                <w:szCs w:val="21"/>
                <w:bdr w:val="none" w:sz="0" w:space="0" w:color="auto" w:frame="1"/>
                <w:lang w:eastAsia="ru-RU"/>
              </w:rPr>
              <w:t>Срок пребывания</w:t>
            </w:r>
          </w:p>
        </w:tc>
        <w:tc>
          <w:tcPr>
            <w:tcW w:w="0" w:type="auto"/>
            <w:tcBorders>
              <w:top w:val="nil"/>
              <w:left w:val="single" w:sz="48" w:space="0" w:color="FFFFFF"/>
              <w:bottom w:val="single" w:sz="12" w:space="0" w:color="F5E1A6"/>
              <w:right w:val="single" w:sz="48" w:space="0" w:color="FFFFFF"/>
            </w:tcBorders>
            <w:shd w:val="clear" w:color="auto" w:fill="FFFFFF"/>
            <w:tcMar>
              <w:top w:w="120" w:type="dxa"/>
              <w:left w:w="30" w:type="dxa"/>
              <w:bottom w:w="120" w:type="dxa"/>
              <w:right w:w="30" w:type="dxa"/>
            </w:tcMar>
            <w:vAlign w:val="center"/>
            <w:hideMark/>
          </w:tcPr>
          <w:p w:rsidR="0054785C" w:rsidRPr="0054785C" w:rsidRDefault="0054785C" w:rsidP="0054785C">
            <w:pPr>
              <w:spacing w:after="0" w:line="240" w:lineRule="auto"/>
              <w:jc w:val="center"/>
              <w:rPr>
                <w:rFonts w:ascii="Lucida Sans Unicode" w:eastAsia="Times New Roman" w:hAnsi="Lucida Sans Unicode" w:cs="Lucida Sans Unicode"/>
                <w:b/>
                <w:bCs/>
                <w:color w:val="3E4347"/>
                <w:sz w:val="21"/>
                <w:szCs w:val="21"/>
                <w:lang w:eastAsia="ru-RU"/>
              </w:rPr>
            </w:pPr>
            <w:r w:rsidRPr="0054785C">
              <w:rPr>
                <w:rFonts w:ascii="Lucida Sans Unicode" w:eastAsia="Times New Roman" w:hAnsi="Lucida Sans Unicode" w:cs="Lucida Sans Unicode"/>
                <w:b/>
                <w:bCs/>
                <w:color w:val="3E4347"/>
                <w:sz w:val="21"/>
                <w:szCs w:val="21"/>
                <w:bdr w:val="none" w:sz="0" w:space="0" w:color="auto" w:frame="1"/>
                <w:lang w:eastAsia="ru-RU"/>
              </w:rPr>
              <w:t>Срок оформления</w:t>
            </w:r>
          </w:p>
        </w:tc>
        <w:tc>
          <w:tcPr>
            <w:tcW w:w="0" w:type="auto"/>
            <w:tcBorders>
              <w:top w:val="nil"/>
              <w:left w:val="single" w:sz="48" w:space="0" w:color="FFFFFF"/>
              <w:bottom w:val="single" w:sz="12" w:space="0" w:color="F5E1A6"/>
              <w:right w:val="single" w:sz="48" w:space="0" w:color="FFFFFF"/>
            </w:tcBorders>
            <w:shd w:val="clear" w:color="auto" w:fill="FFFFFF"/>
            <w:tcMar>
              <w:top w:w="120" w:type="dxa"/>
              <w:left w:w="30" w:type="dxa"/>
              <w:bottom w:w="120" w:type="dxa"/>
              <w:right w:w="30" w:type="dxa"/>
            </w:tcMar>
            <w:vAlign w:val="center"/>
            <w:hideMark/>
          </w:tcPr>
          <w:p w:rsidR="0054785C" w:rsidRPr="0054785C" w:rsidRDefault="0054785C" w:rsidP="0054785C">
            <w:pPr>
              <w:spacing w:after="0" w:line="240" w:lineRule="auto"/>
              <w:jc w:val="center"/>
              <w:rPr>
                <w:rFonts w:ascii="Lucida Sans Unicode" w:eastAsia="Times New Roman" w:hAnsi="Lucida Sans Unicode" w:cs="Lucida Sans Unicode"/>
                <w:b/>
                <w:bCs/>
                <w:color w:val="3E4347"/>
                <w:sz w:val="21"/>
                <w:szCs w:val="21"/>
                <w:lang w:eastAsia="ru-RU"/>
              </w:rPr>
            </w:pPr>
            <w:r w:rsidRPr="0054785C">
              <w:rPr>
                <w:rFonts w:ascii="Lucida Sans Unicode" w:eastAsia="Times New Roman" w:hAnsi="Lucida Sans Unicode" w:cs="Lucida Sans Unicode"/>
                <w:b/>
                <w:bCs/>
                <w:color w:val="3E4347"/>
                <w:sz w:val="21"/>
                <w:szCs w:val="21"/>
                <w:bdr w:val="none" w:sz="0" w:space="0" w:color="auto" w:frame="1"/>
                <w:lang w:eastAsia="ru-RU"/>
              </w:rPr>
              <w:t>Стоимость</w:t>
            </w:r>
          </w:p>
        </w:tc>
      </w:tr>
      <w:tr w:rsidR="0054785C" w:rsidRPr="0054785C" w:rsidTr="0054785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54785C" w:rsidRPr="0054785C" w:rsidRDefault="0054785C" w:rsidP="0054785C">
            <w:pPr>
              <w:spacing w:after="0" w:line="240" w:lineRule="auto"/>
              <w:jc w:val="center"/>
              <w:rPr>
                <w:rFonts w:ascii="Lucida Sans Unicode" w:eastAsia="Times New Roman" w:hAnsi="Lucida Sans Unicode" w:cs="Lucida Sans Unicode"/>
                <w:color w:val="3E4347"/>
                <w:sz w:val="21"/>
                <w:szCs w:val="21"/>
                <w:lang w:eastAsia="ru-RU"/>
              </w:rPr>
            </w:pPr>
            <w:r w:rsidRPr="0054785C">
              <w:rPr>
                <w:rFonts w:ascii="Lucida Sans Unicode" w:eastAsia="Times New Roman" w:hAnsi="Lucida Sans Unicode" w:cs="Lucida Sans Unicode"/>
                <w:color w:val="3E4347"/>
                <w:sz w:val="21"/>
                <w:szCs w:val="21"/>
                <w:lang w:eastAsia="ru-RU"/>
              </w:rPr>
              <w:t>до 15 дней*</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54785C" w:rsidRPr="0054785C" w:rsidRDefault="0054785C" w:rsidP="0054785C">
            <w:pPr>
              <w:spacing w:after="0" w:line="240" w:lineRule="auto"/>
              <w:jc w:val="center"/>
              <w:rPr>
                <w:rFonts w:ascii="Lucida Sans Unicode" w:eastAsia="Times New Roman" w:hAnsi="Lucida Sans Unicode" w:cs="Lucida Sans Unicode"/>
                <w:color w:val="3E4347"/>
                <w:sz w:val="21"/>
                <w:szCs w:val="21"/>
                <w:lang w:eastAsia="ru-RU"/>
              </w:rPr>
            </w:pPr>
            <w:r w:rsidRPr="0054785C">
              <w:rPr>
                <w:rFonts w:ascii="Lucida Sans Unicode" w:eastAsia="Times New Roman" w:hAnsi="Lucida Sans Unicode" w:cs="Lucida Sans Unicode"/>
                <w:color w:val="3E4347"/>
                <w:sz w:val="21"/>
                <w:szCs w:val="21"/>
                <w:lang w:eastAsia="ru-RU"/>
              </w:rPr>
              <w:t>3 недели</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54785C" w:rsidRPr="0054785C" w:rsidRDefault="0054785C" w:rsidP="0054785C">
            <w:pPr>
              <w:spacing w:after="0" w:line="240" w:lineRule="auto"/>
              <w:jc w:val="center"/>
              <w:rPr>
                <w:rFonts w:ascii="Lucida Sans Unicode" w:eastAsia="Times New Roman" w:hAnsi="Lucida Sans Unicode" w:cs="Lucida Sans Unicode"/>
                <w:color w:val="3E4347"/>
                <w:sz w:val="21"/>
                <w:szCs w:val="21"/>
                <w:lang w:eastAsia="ru-RU"/>
              </w:rPr>
            </w:pPr>
            <w:r w:rsidRPr="0054785C">
              <w:rPr>
                <w:rFonts w:ascii="Lucida Sans Unicode" w:eastAsia="Times New Roman" w:hAnsi="Lucida Sans Unicode" w:cs="Lucida Sans Unicode"/>
                <w:color w:val="3E4347"/>
                <w:sz w:val="21"/>
                <w:szCs w:val="21"/>
                <w:lang w:eastAsia="ru-RU"/>
              </w:rPr>
              <w:t>9490 р.</w:t>
            </w:r>
          </w:p>
        </w:tc>
      </w:tr>
    </w:tbl>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 </w:t>
      </w:r>
      <w:r w:rsidRPr="0054785C">
        <w:rPr>
          <w:rFonts w:ascii="Arial" w:eastAsia="Times New Roman" w:hAnsi="Arial" w:cs="Arial"/>
          <w:color w:val="000000"/>
          <w:sz w:val="20"/>
          <w:szCs w:val="20"/>
          <w:lang w:eastAsia="ru-RU"/>
        </w:rPr>
        <w:t>или согласно своему приглашению</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br/>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b/>
          <w:bCs/>
          <w:color w:val="993366"/>
          <w:sz w:val="20"/>
          <w:szCs w:val="20"/>
          <w:bdr w:val="none" w:sz="0" w:space="0" w:color="auto" w:frame="1"/>
          <w:lang w:eastAsia="ru-RU"/>
        </w:rPr>
        <w:t>c 14 сентября 2015 года</w:t>
      </w:r>
      <w:r w:rsidRPr="0054785C">
        <w:rPr>
          <w:rFonts w:ascii="Arial" w:eastAsia="Times New Roman" w:hAnsi="Arial" w:cs="Arial"/>
          <w:b/>
          <w:bCs/>
          <w:color w:val="000000"/>
          <w:sz w:val="20"/>
          <w:szCs w:val="20"/>
          <w:bdr w:val="none" w:sz="0" w:space="0" w:color="auto" w:frame="1"/>
          <w:lang w:eastAsia="ru-RU"/>
        </w:rPr>
        <w:t> действует </w:t>
      </w:r>
      <w:hyperlink r:id="rId6" w:tgtFrame="_blank" w:history="1">
        <w:r w:rsidRPr="0054785C">
          <w:rPr>
            <w:rFonts w:ascii="Arial" w:eastAsia="Times New Roman" w:hAnsi="Arial" w:cs="Arial"/>
            <w:b/>
            <w:bCs/>
            <w:color w:val="993366"/>
            <w:sz w:val="20"/>
            <w:szCs w:val="20"/>
            <w:bdr w:val="none" w:sz="0" w:space="0" w:color="auto" w:frame="1"/>
            <w:lang w:eastAsia="ru-RU"/>
          </w:rPr>
          <w:t>новый порядок подачи</w:t>
        </w:r>
      </w:hyperlink>
      <w:r w:rsidRPr="0054785C">
        <w:rPr>
          <w:rFonts w:ascii="Arial" w:eastAsia="Times New Roman" w:hAnsi="Arial" w:cs="Arial"/>
          <w:b/>
          <w:bCs/>
          <w:color w:val="000000"/>
          <w:sz w:val="20"/>
          <w:szCs w:val="20"/>
          <w:bdr w:val="none" w:sz="0" w:space="0" w:color="auto" w:frame="1"/>
          <w:lang w:eastAsia="ru-RU"/>
        </w:rPr>
        <w:t> документов на Шенгенскую визу</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Необходимые документы:</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w:t>
      </w:r>
      <w:r w:rsidRPr="0054785C">
        <w:rPr>
          <w:rFonts w:ascii="Arial" w:eastAsia="Times New Roman" w:hAnsi="Arial" w:cs="Arial"/>
          <w:b/>
          <w:bCs/>
          <w:color w:val="000000"/>
          <w:sz w:val="20"/>
          <w:szCs w:val="20"/>
          <w:bdr w:val="none" w:sz="0" w:space="0" w:color="auto" w:frame="1"/>
          <w:lang w:eastAsia="ru-RU"/>
        </w:rPr>
        <w:t>Шенгенский пакет:</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Заграничный паспорт</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копия внутреннего паспорта</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hyperlink r:id="rId7" w:tgtFrame="_blank" w:history="1">
        <w:r w:rsidRPr="0054785C">
          <w:rPr>
            <w:rFonts w:ascii="Arial" w:eastAsia="Times New Roman" w:hAnsi="Arial" w:cs="Arial"/>
            <w:color w:val="77252D"/>
            <w:sz w:val="20"/>
            <w:szCs w:val="20"/>
            <w:bdr w:val="none" w:sz="0" w:space="0" w:color="auto" w:frame="1"/>
            <w:lang w:eastAsia="ru-RU"/>
          </w:rPr>
          <w:t>справка с места работы</w:t>
        </w:r>
      </w:hyperlink>
      <w:r w:rsidRPr="0054785C">
        <w:rPr>
          <w:rFonts w:ascii="Arial" w:eastAsia="Times New Roman" w:hAnsi="Arial" w:cs="Arial"/>
          <w:color w:val="000000"/>
          <w:sz w:val="20"/>
          <w:szCs w:val="20"/>
          <w:lang w:eastAsia="ru-RU"/>
        </w:rPr>
        <w:t> (на бланке предприятия, с подписью и печатью руководства) с указанием заработной платы, должности и с какого периода в должности</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2 цветных фото 3,5х</w:t>
      </w:r>
      <w:proofErr w:type="gramStart"/>
      <w:r w:rsidRPr="0054785C">
        <w:rPr>
          <w:rFonts w:ascii="Arial" w:eastAsia="Times New Roman" w:hAnsi="Arial" w:cs="Arial"/>
          <w:color w:val="000000"/>
          <w:sz w:val="20"/>
          <w:szCs w:val="20"/>
          <w:lang w:eastAsia="ru-RU"/>
        </w:rPr>
        <w:t>4</w:t>
      </w:r>
      <w:proofErr w:type="gramEnd"/>
      <w:r w:rsidRPr="0054785C">
        <w:rPr>
          <w:rFonts w:ascii="Arial" w:eastAsia="Times New Roman" w:hAnsi="Arial" w:cs="Arial"/>
          <w:color w:val="000000"/>
          <w:sz w:val="20"/>
          <w:szCs w:val="20"/>
          <w:lang w:eastAsia="ru-RU"/>
        </w:rPr>
        <w:t>,5 (лицо 30-35мм)</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незаполненная, только подписанная туристом </w:t>
      </w:r>
      <w:hyperlink r:id="rId8" w:tgtFrame="_blank" w:history="1">
        <w:r w:rsidRPr="0054785C">
          <w:rPr>
            <w:rFonts w:ascii="Arial" w:eastAsia="Times New Roman" w:hAnsi="Arial" w:cs="Arial"/>
            <w:color w:val="77252D"/>
            <w:sz w:val="20"/>
            <w:szCs w:val="20"/>
            <w:bdr w:val="none" w:sz="0" w:space="0" w:color="auto" w:frame="1"/>
            <w:lang w:eastAsia="ru-RU"/>
          </w:rPr>
          <w:t>анкета</w:t>
        </w:r>
      </w:hyperlink>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 xml:space="preserve">копия проездного документа (копия билетов, бронь билетов и </w:t>
      </w:r>
      <w:proofErr w:type="spellStart"/>
      <w:r w:rsidRPr="0054785C">
        <w:rPr>
          <w:rFonts w:ascii="Arial" w:eastAsia="Times New Roman" w:hAnsi="Arial" w:cs="Arial"/>
          <w:color w:val="000000"/>
          <w:sz w:val="20"/>
          <w:szCs w:val="20"/>
          <w:lang w:eastAsia="ru-RU"/>
        </w:rPr>
        <w:t>т</w:t>
      </w:r>
      <w:proofErr w:type="gramStart"/>
      <w:r w:rsidRPr="0054785C">
        <w:rPr>
          <w:rFonts w:ascii="Arial" w:eastAsia="Times New Roman" w:hAnsi="Arial" w:cs="Arial"/>
          <w:color w:val="000000"/>
          <w:sz w:val="20"/>
          <w:szCs w:val="20"/>
          <w:lang w:eastAsia="ru-RU"/>
        </w:rPr>
        <w:t>.п</w:t>
      </w:r>
      <w:proofErr w:type="spellEnd"/>
      <w:proofErr w:type="gramEnd"/>
      <w:r w:rsidRPr="0054785C">
        <w:rPr>
          <w:rFonts w:ascii="Arial" w:eastAsia="Times New Roman" w:hAnsi="Arial" w:cs="Arial"/>
          <w:color w:val="000000"/>
          <w:sz w:val="20"/>
          <w:szCs w:val="20"/>
          <w:lang w:eastAsia="ru-RU"/>
        </w:rPr>
        <w:t>)</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hyperlink r:id="rId9" w:tgtFrame="_blank" w:history="1">
        <w:r w:rsidRPr="0054785C">
          <w:rPr>
            <w:rFonts w:ascii="Arial" w:eastAsia="Times New Roman" w:hAnsi="Arial" w:cs="Arial"/>
            <w:color w:val="77252D"/>
            <w:sz w:val="20"/>
            <w:szCs w:val="20"/>
            <w:bdr w:val="none" w:sz="0" w:space="0" w:color="auto" w:frame="1"/>
            <w:lang w:eastAsia="ru-RU"/>
          </w:rPr>
          <w:t>опросный лист</w:t>
        </w:r>
      </w:hyperlink>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для оформления визы на срок от 18 до 28 дней требуется справка-направление на лечение</w:t>
      </w:r>
    </w:p>
    <w:p w:rsidR="0054785C" w:rsidRPr="0054785C" w:rsidRDefault="0054785C" w:rsidP="0054785C">
      <w:pPr>
        <w:numPr>
          <w:ilvl w:val="0"/>
          <w:numId w:val="1"/>
        </w:numPr>
        <w:spacing w:after="0" w:line="315" w:lineRule="atLeast"/>
        <w:ind w:left="0"/>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мед</w:t>
      </w:r>
      <w:proofErr w:type="gramStart"/>
      <w:r w:rsidRPr="0054785C">
        <w:rPr>
          <w:rFonts w:ascii="Arial" w:eastAsia="Times New Roman" w:hAnsi="Arial" w:cs="Arial"/>
          <w:color w:val="000000"/>
          <w:sz w:val="20"/>
          <w:szCs w:val="20"/>
          <w:lang w:eastAsia="ru-RU"/>
        </w:rPr>
        <w:t>.</w:t>
      </w:r>
      <w:proofErr w:type="gramEnd"/>
      <w:r w:rsidRPr="0054785C">
        <w:rPr>
          <w:rFonts w:ascii="Arial" w:eastAsia="Times New Roman" w:hAnsi="Arial" w:cs="Arial"/>
          <w:color w:val="000000"/>
          <w:sz w:val="20"/>
          <w:szCs w:val="20"/>
          <w:lang w:eastAsia="ru-RU"/>
        </w:rPr>
        <w:t xml:space="preserve"> </w:t>
      </w:r>
      <w:proofErr w:type="gramStart"/>
      <w:r w:rsidRPr="0054785C">
        <w:rPr>
          <w:rFonts w:ascii="Arial" w:eastAsia="Times New Roman" w:hAnsi="Arial" w:cs="Arial"/>
          <w:color w:val="000000"/>
          <w:sz w:val="20"/>
          <w:szCs w:val="20"/>
          <w:lang w:eastAsia="ru-RU"/>
        </w:rPr>
        <w:t>с</w:t>
      </w:r>
      <w:proofErr w:type="gramEnd"/>
      <w:r w:rsidRPr="0054785C">
        <w:rPr>
          <w:rFonts w:ascii="Arial" w:eastAsia="Times New Roman" w:hAnsi="Arial" w:cs="Arial"/>
          <w:color w:val="000000"/>
          <w:sz w:val="20"/>
          <w:szCs w:val="20"/>
          <w:lang w:eastAsia="ru-RU"/>
        </w:rPr>
        <w:t>траховка мин. на 30000 Евро (действующая на всей территории Шенгена)</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Условия въезда на территорию ВР:</w:t>
      </w:r>
    </w:p>
    <w:p w:rsidR="0054785C" w:rsidRPr="0054785C" w:rsidRDefault="0054785C" w:rsidP="0054785C">
      <w:pPr>
        <w:spacing w:after="27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Наличие визы само по себе не дает ее владельцу права на въезд на территорию Венгрии.</w:t>
      </w:r>
    </w:p>
    <w:p w:rsidR="0054785C" w:rsidRPr="0054785C" w:rsidRDefault="0054785C" w:rsidP="0054785C">
      <w:pPr>
        <w:spacing w:after="27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Необходимо предъявлять документы, подтверждающие соблюдение условий въезда и пребывания на территории Венгрии, не только при подаче заявления на получение визы, производить проверку документов на въезд полномочны также сотрудники Пограничной службы Венгерской Республики. При отсутствии убедительных доказательств соблюдения всех требуемых для въезда условий въезд владельца визы в страну не допускается.</w:t>
      </w:r>
    </w:p>
    <w:p w:rsidR="0054785C" w:rsidRPr="0054785C" w:rsidRDefault="0054785C" w:rsidP="0054785C">
      <w:pPr>
        <w:spacing w:after="27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 xml:space="preserve">Лицу, </w:t>
      </w:r>
      <w:proofErr w:type="spellStart"/>
      <w:r w:rsidRPr="0054785C">
        <w:rPr>
          <w:rFonts w:ascii="Arial" w:eastAsia="Times New Roman" w:hAnsi="Arial" w:cs="Arial"/>
          <w:color w:val="000000"/>
          <w:sz w:val="20"/>
          <w:szCs w:val="20"/>
          <w:lang w:eastAsia="ru-RU"/>
        </w:rPr>
        <w:t>намеревающему</w:t>
      </w:r>
      <w:proofErr w:type="spellEnd"/>
      <w:r w:rsidRPr="0054785C">
        <w:rPr>
          <w:rFonts w:ascii="Arial" w:eastAsia="Times New Roman" w:hAnsi="Arial" w:cs="Arial"/>
          <w:color w:val="000000"/>
          <w:sz w:val="20"/>
          <w:szCs w:val="20"/>
          <w:lang w:eastAsia="ru-RU"/>
        </w:rPr>
        <w:t xml:space="preserve"> въехать на территорию Венгрии, необходимо доказать, что в его распоряжении имеются:</w:t>
      </w:r>
    </w:p>
    <w:p w:rsidR="0054785C" w:rsidRPr="0054785C" w:rsidRDefault="0054785C" w:rsidP="0054785C">
      <w:pPr>
        <w:spacing w:after="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Материальные средства</w:t>
      </w:r>
      <w:r w:rsidRPr="0054785C">
        <w:rPr>
          <w:rFonts w:ascii="Arial" w:eastAsia="Times New Roman" w:hAnsi="Arial" w:cs="Arial"/>
          <w:color w:val="000000"/>
          <w:sz w:val="20"/>
          <w:szCs w:val="20"/>
          <w:lang w:eastAsia="ru-RU"/>
        </w:rPr>
        <w:t>, обеспечивающие его пребывание в стране. Это может быть доказано предъявлением:</w:t>
      </w:r>
    </w:p>
    <w:p w:rsidR="0054785C" w:rsidRPr="0054785C" w:rsidRDefault="0054785C" w:rsidP="0054785C">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наличных денег</w:t>
      </w:r>
    </w:p>
    <w:p w:rsidR="0054785C" w:rsidRPr="0054785C" w:rsidRDefault="0054785C" w:rsidP="0054785C">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кредитных карточек</w:t>
      </w:r>
    </w:p>
    <w:p w:rsidR="0054785C" w:rsidRPr="0054785C" w:rsidRDefault="0054785C" w:rsidP="0054785C">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дорожных чеков</w:t>
      </w:r>
    </w:p>
    <w:p w:rsidR="0054785C" w:rsidRPr="0054785C" w:rsidRDefault="0054785C" w:rsidP="0054785C">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сальдо расчетного счета, открытого им на свое имя в венгерском банке</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Место для проживания</w:t>
      </w:r>
      <w:r w:rsidRPr="0054785C">
        <w:rPr>
          <w:rFonts w:ascii="Arial" w:eastAsia="Times New Roman" w:hAnsi="Arial" w:cs="Arial"/>
          <w:color w:val="000000"/>
          <w:sz w:val="20"/>
          <w:szCs w:val="20"/>
          <w:lang w:eastAsia="ru-RU"/>
        </w:rPr>
        <w:t>. Для доказательства его наличия служат в первую очередь:</w:t>
      </w:r>
    </w:p>
    <w:p w:rsidR="0054785C" w:rsidRPr="0054785C" w:rsidRDefault="0054785C" w:rsidP="0054785C">
      <w:pPr>
        <w:numPr>
          <w:ilvl w:val="0"/>
          <w:numId w:val="3"/>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подтверждением об оплате гостиницы (ваучер)</w:t>
      </w:r>
    </w:p>
    <w:p w:rsidR="0054785C" w:rsidRPr="0054785C" w:rsidRDefault="0054785C" w:rsidP="0054785C">
      <w:pPr>
        <w:numPr>
          <w:ilvl w:val="0"/>
          <w:numId w:val="3"/>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для учащихся — подтверждение учебного заведения о том, что им предоставляется бесплатное проживание в общежитии</w:t>
      </w:r>
    </w:p>
    <w:p w:rsidR="0054785C" w:rsidRPr="0054785C" w:rsidRDefault="0054785C" w:rsidP="0054785C">
      <w:pPr>
        <w:numPr>
          <w:ilvl w:val="0"/>
          <w:numId w:val="3"/>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заявление родственников или знакомых, заверенное у нотариуса, о предоставлении жилья и полного обеспечения</w:t>
      </w:r>
    </w:p>
    <w:p w:rsidR="0054785C" w:rsidRPr="0054785C" w:rsidRDefault="0054785C" w:rsidP="0054785C">
      <w:pPr>
        <w:numPr>
          <w:ilvl w:val="0"/>
          <w:numId w:val="3"/>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договор об аренде квартиры</w:t>
      </w:r>
    </w:p>
    <w:p w:rsidR="0054785C" w:rsidRPr="0054785C" w:rsidRDefault="0054785C" w:rsidP="0054785C">
      <w:pPr>
        <w:numPr>
          <w:ilvl w:val="0"/>
          <w:numId w:val="3"/>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подтверждение наличия собственного жилья (недвижимости) в Венгрии</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Билет для выезда из страны</w:t>
      </w:r>
    </w:p>
    <w:p w:rsidR="0054785C" w:rsidRPr="0054785C" w:rsidRDefault="0054785C" w:rsidP="0054785C">
      <w:pPr>
        <w:numPr>
          <w:ilvl w:val="0"/>
          <w:numId w:val="4"/>
        </w:numPr>
        <w:spacing w:after="0" w:line="315" w:lineRule="atLeast"/>
        <w:ind w:left="0"/>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в случае въезда на автомобилях и автобусах необходимо предъявить документы на автотранспорт.</w:t>
      </w:r>
    </w:p>
    <w:p w:rsidR="0054785C" w:rsidRDefault="0054785C" w:rsidP="0054785C">
      <w:pPr>
        <w:spacing w:after="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lastRenderedPageBreak/>
        <w:t>Для частных поездок </w:t>
      </w:r>
      <w:r w:rsidRPr="0054785C">
        <w:rPr>
          <w:rFonts w:ascii="Arial" w:eastAsia="Times New Roman" w:hAnsi="Arial" w:cs="Arial"/>
          <w:color w:val="000000"/>
          <w:sz w:val="20"/>
          <w:szCs w:val="20"/>
          <w:lang w:eastAsia="ru-RU"/>
        </w:rPr>
        <w:t>подтверждением наличия проживания и материальной обеспеченности является приглашение, выданное отделением полиции.</w:t>
      </w:r>
    </w:p>
    <w:p w:rsidR="0054785C" w:rsidRPr="0054785C" w:rsidRDefault="0054785C" w:rsidP="0054785C">
      <w:pPr>
        <w:spacing w:after="0" w:line="240" w:lineRule="auto"/>
        <w:jc w:val="both"/>
        <w:textAlignment w:val="top"/>
        <w:rPr>
          <w:rFonts w:ascii="Arial" w:eastAsia="Times New Roman" w:hAnsi="Arial" w:cs="Arial"/>
          <w:color w:val="000000"/>
          <w:sz w:val="20"/>
          <w:szCs w:val="20"/>
          <w:lang w:eastAsia="ru-RU"/>
        </w:rPr>
      </w:pPr>
    </w:p>
    <w:p w:rsidR="0054785C" w:rsidRDefault="0054785C" w:rsidP="0054785C">
      <w:pPr>
        <w:spacing w:after="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Для поездок c целью лечения </w:t>
      </w:r>
      <w:r w:rsidRPr="0054785C">
        <w:rPr>
          <w:rFonts w:ascii="Arial" w:eastAsia="Times New Roman" w:hAnsi="Arial" w:cs="Arial"/>
          <w:color w:val="000000"/>
          <w:sz w:val="20"/>
          <w:szCs w:val="20"/>
          <w:lang w:eastAsia="ru-RU"/>
        </w:rPr>
        <w:t>подтверждение оплаты лечения, приглашение из клиники, выкупленные билеты, а также подтверждение проживания и материальной обеспеченности на весь период поездки.</w:t>
      </w:r>
    </w:p>
    <w:p w:rsidR="0054785C" w:rsidRPr="0054785C" w:rsidRDefault="0054785C" w:rsidP="0054785C">
      <w:pPr>
        <w:spacing w:after="0" w:line="240" w:lineRule="auto"/>
        <w:jc w:val="both"/>
        <w:textAlignment w:val="top"/>
        <w:rPr>
          <w:rFonts w:ascii="Arial" w:eastAsia="Times New Roman" w:hAnsi="Arial" w:cs="Arial"/>
          <w:color w:val="000000"/>
          <w:sz w:val="20"/>
          <w:szCs w:val="20"/>
          <w:lang w:eastAsia="ru-RU"/>
        </w:rPr>
      </w:pPr>
    </w:p>
    <w:p w:rsidR="0054785C" w:rsidRPr="0054785C" w:rsidRDefault="0054785C" w:rsidP="0054785C">
      <w:pPr>
        <w:spacing w:after="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b/>
          <w:bCs/>
          <w:color w:val="000000"/>
          <w:sz w:val="20"/>
          <w:szCs w:val="20"/>
          <w:bdr w:val="none" w:sz="0" w:space="0" w:color="auto" w:frame="1"/>
          <w:lang w:eastAsia="ru-RU"/>
        </w:rPr>
        <w:t>Лица, въезжающие в Венгрию на автомобилях</w:t>
      </w:r>
      <w:r w:rsidRPr="0054785C">
        <w:rPr>
          <w:rFonts w:ascii="Arial" w:eastAsia="Times New Roman" w:hAnsi="Arial" w:cs="Arial"/>
          <w:color w:val="000000"/>
          <w:sz w:val="20"/>
          <w:szCs w:val="20"/>
          <w:lang w:eastAsia="ru-RU"/>
        </w:rPr>
        <w:t>, должны обратить особое внимание на исправное техническое состояние автомобиля. Автомобили, угрожающие безопасности движения, значительно загрязняющие окружающую среду (имеющие стертые, превышающие срок эксплуатации шины, неисправные тормоза, двигатель с системой выхлопа, не отвечающей требованиям экологической безопасности), на территорию Венгрии не пропускаются.</w:t>
      </w:r>
    </w:p>
    <w:p w:rsidR="0054785C" w:rsidRDefault="0054785C" w:rsidP="0054785C">
      <w:pPr>
        <w:spacing w:after="0" w:line="240" w:lineRule="auto"/>
        <w:textAlignment w:val="top"/>
        <w:rPr>
          <w:rFonts w:ascii="Arial" w:eastAsia="Times New Roman" w:hAnsi="Arial" w:cs="Arial"/>
          <w:color w:val="000000"/>
          <w:sz w:val="20"/>
          <w:szCs w:val="20"/>
          <w:lang w:eastAsia="ru-RU"/>
        </w:rPr>
      </w:pP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hyperlink r:id="rId10" w:history="1">
        <w:r w:rsidRPr="0054785C">
          <w:rPr>
            <w:rFonts w:ascii="Arial" w:eastAsia="Times New Roman" w:hAnsi="Arial" w:cs="Arial"/>
            <w:color w:val="77252D"/>
            <w:sz w:val="20"/>
            <w:szCs w:val="20"/>
            <w:bdr w:val="none" w:sz="0" w:space="0" w:color="auto" w:frame="1"/>
            <w:lang w:eastAsia="ru-RU"/>
          </w:rPr>
          <w:t>Для детей и учащихся</w:t>
        </w:r>
      </w:hyperlink>
    </w:p>
    <w:p w:rsid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Ребёнок старше 6-ти лет оплачивается как взрослый. </w:t>
      </w:r>
      <w:r w:rsidRPr="0054785C">
        <w:rPr>
          <w:rFonts w:ascii="Arial" w:eastAsia="Times New Roman" w:hAnsi="Arial" w:cs="Arial"/>
          <w:color w:val="000000"/>
          <w:sz w:val="20"/>
          <w:szCs w:val="20"/>
          <w:lang w:eastAsia="ru-RU"/>
        </w:rPr>
        <w:br/>
        <w:t>На ребенка дополнительно предоставляется:</w:t>
      </w:r>
      <w:r w:rsidRPr="0054785C">
        <w:rPr>
          <w:rFonts w:ascii="Arial" w:eastAsia="Times New Roman" w:hAnsi="Arial" w:cs="Arial"/>
          <w:color w:val="000000"/>
          <w:sz w:val="20"/>
          <w:szCs w:val="20"/>
          <w:lang w:eastAsia="ru-RU"/>
        </w:rPr>
        <w:br/>
        <w:t>- копия свидетельства о рождени</w:t>
      </w:r>
      <w:proofErr w:type="gramStart"/>
      <w:r w:rsidRPr="0054785C">
        <w:rPr>
          <w:rFonts w:ascii="Arial" w:eastAsia="Times New Roman" w:hAnsi="Arial" w:cs="Arial"/>
          <w:color w:val="000000"/>
          <w:sz w:val="20"/>
          <w:szCs w:val="20"/>
          <w:lang w:eastAsia="ru-RU"/>
        </w:rPr>
        <w:t>и-</w:t>
      </w:r>
      <w:proofErr w:type="gramEnd"/>
      <w:r w:rsidRPr="0054785C">
        <w:rPr>
          <w:rFonts w:ascii="Arial" w:eastAsia="Times New Roman" w:hAnsi="Arial" w:cs="Arial"/>
          <w:color w:val="000000"/>
          <w:sz w:val="20"/>
          <w:szCs w:val="20"/>
          <w:lang w:eastAsia="ru-RU"/>
        </w:rPr>
        <w:t xml:space="preserve"> НОТАРИАЛЬНО ЗАВЕРЕННОЕ;</w:t>
      </w:r>
      <w:r w:rsidRPr="0054785C">
        <w:rPr>
          <w:rFonts w:ascii="Arial" w:eastAsia="Times New Roman" w:hAnsi="Arial" w:cs="Arial"/>
          <w:color w:val="000000"/>
          <w:sz w:val="20"/>
          <w:szCs w:val="20"/>
          <w:lang w:eastAsia="ru-RU"/>
        </w:rPr>
        <w:br/>
        <w:t xml:space="preserve">-нотариальная копия согласия на выезд ребенка за рубеж от </w:t>
      </w:r>
      <w:proofErr w:type="spellStart"/>
      <w:r w:rsidRPr="0054785C">
        <w:rPr>
          <w:rFonts w:ascii="Arial" w:eastAsia="Times New Roman" w:hAnsi="Arial" w:cs="Arial"/>
          <w:color w:val="000000"/>
          <w:sz w:val="20"/>
          <w:szCs w:val="20"/>
          <w:lang w:eastAsia="ru-RU"/>
        </w:rPr>
        <w:t>невыезжающего</w:t>
      </w:r>
      <w:proofErr w:type="spellEnd"/>
      <w:r w:rsidRPr="0054785C">
        <w:rPr>
          <w:rFonts w:ascii="Arial" w:eastAsia="Times New Roman" w:hAnsi="Arial" w:cs="Arial"/>
          <w:color w:val="000000"/>
          <w:sz w:val="20"/>
          <w:szCs w:val="20"/>
          <w:lang w:eastAsia="ru-RU"/>
        </w:rPr>
        <w:t xml:space="preserve"> родителя либо оригинал согласия, заверенный нотариусом; копия общегражданского паспорта родителя, дающего согласие (1 стр. с фото + прописка); справка с места учебы; справка с места работы спонсора и спонсорское письмо; </w:t>
      </w:r>
      <w:hyperlink r:id="rId11" w:tgtFrame="_blank" w:tooltip="Образец" w:history="1">
        <w:r w:rsidRPr="0054785C">
          <w:rPr>
            <w:rFonts w:ascii="Arial" w:eastAsia="Times New Roman" w:hAnsi="Arial" w:cs="Arial"/>
            <w:color w:val="77252D"/>
            <w:sz w:val="20"/>
            <w:szCs w:val="20"/>
            <w:bdr w:val="none" w:sz="0" w:space="0" w:color="auto" w:frame="1"/>
            <w:lang w:eastAsia="ru-RU"/>
          </w:rPr>
          <w:t>Образец</w:t>
        </w:r>
      </w:hyperlink>
      <w:r w:rsidRPr="0054785C">
        <w:rPr>
          <w:rFonts w:ascii="Arial" w:eastAsia="Times New Roman" w:hAnsi="Arial" w:cs="Arial"/>
          <w:color w:val="000000"/>
          <w:sz w:val="20"/>
          <w:szCs w:val="20"/>
          <w:lang w:eastAsia="ru-RU"/>
        </w:rPr>
        <w:t>; копия внутреннего паспорта спонсора (копия разворота с фото и страниц с пропиской).</w:t>
      </w: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hyperlink r:id="rId12" w:history="1">
        <w:r w:rsidRPr="0054785C">
          <w:rPr>
            <w:rFonts w:ascii="Arial" w:eastAsia="Times New Roman" w:hAnsi="Arial" w:cs="Arial"/>
            <w:color w:val="77252D"/>
            <w:sz w:val="20"/>
            <w:szCs w:val="20"/>
            <w:bdr w:val="none" w:sz="0" w:space="0" w:color="auto" w:frame="1"/>
            <w:lang w:eastAsia="ru-RU"/>
          </w:rPr>
          <w:t>Для предпринимателей</w:t>
        </w:r>
      </w:hyperlink>
    </w:p>
    <w:p w:rsidR="0054785C" w:rsidRDefault="0054785C" w:rsidP="0054785C">
      <w:pPr>
        <w:spacing w:after="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Справка с работы должна быть на бланке с печатью, подписанная предпринимателем и гл. бухгалтером, также предоставляются копии свидетельств о регистрации предпринимателя и о постановке на налоговый учет.</w:t>
      </w:r>
    </w:p>
    <w:p w:rsidR="0054785C" w:rsidRPr="0054785C" w:rsidRDefault="0054785C" w:rsidP="0054785C">
      <w:pPr>
        <w:spacing w:after="0" w:line="240" w:lineRule="auto"/>
        <w:jc w:val="both"/>
        <w:textAlignment w:val="top"/>
        <w:rPr>
          <w:rFonts w:ascii="Arial" w:eastAsia="Times New Roman" w:hAnsi="Arial" w:cs="Arial"/>
          <w:color w:val="000000"/>
          <w:sz w:val="20"/>
          <w:szCs w:val="20"/>
          <w:lang w:eastAsia="ru-RU"/>
        </w:rPr>
      </w:pP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hyperlink r:id="rId13" w:history="1">
        <w:r w:rsidRPr="0054785C">
          <w:rPr>
            <w:rFonts w:ascii="Arial" w:eastAsia="Times New Roman" w:hAnsi="Arial" w:cs="Arial"/>
            <w:color w:val="77252D"/>
            <w:sz w:val="20"/>
            <w:szCs w:val="20"/>
            <w:bdr w:val="none" w:sz="0" w:space="0" w:color="auto" w:frame="1"/>
            <w:lang w:eastAsia="ru-RU"/>
          </w:rPr>
          <w:t>Для безработных и пенсионеров</w:t>
        </w:r>
      </w:hyperlink>
    </w:p>
    <w:p w:rsidR="0054785C" w:rsidRDefault="0054785C" w:rsidP="0054785C">
      <w:pPr>
        <w:spacing w:after="0" w:line="240" w:lineRule="auto"/>
        <w:jc w:val="both"/>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Вместо справки с работы предоставляется справка из банка, для пенсионеров также копия пенсионного удостоверения.</w:t>
      </w:r>
    </w:p>
    <w:p w:rsidR="0054785C" w:rsidRPr="0054785C" w:rsidRDefault="0054785C" w:rsidP="0054785C">
      <w:pPr>
        <w:spacing w:after="0" w:line="240" w:lineRule="auto"/>
        <w:jc w:val="both"/>
        <w:textAlignment w:val="top"/>
        <w:rPr>
          <w:rFonts w:ascii="Arial" w:eastAsia="Times New Roman" w:hAnsi="Arial" w:cs="Arial"/>
          <w:color w:val="000000"/>
          <w:sz w:val="20"/>
          <w:szCs w:val="20"/>
          <w:lang w:eastAsia="ru-RU"/>
        </w:rPr>
      </w:pPr>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hyperlink r:id="rId14" w:history="1">
        <w:r w:rsidRPr="0054785C">
          <w:rPr>
            <w:rFonts w:ascii="Arial" w:eastAsia="Times New Roman" w:hAnsi="Arial" w:cs="Arial"/>
            <w:color w:val="77252D"/>
            <w:sz w:val="20"/>
            <w:szCs w:val="20"/>
            <w:bdr w:val="none" w:sz="0" w:space="0" w:color="auto" w:frame="1"/>
            <w:lang w:eastAsia="ru-RU"/>
          </w:rPr>
          <w:t>Кому не сможем сделать визу</w:t>
        </w:r>
      </w:hyperlink>
    </w:p>
    <w:p w:rsidR="0054785C" w:rsidRPr="0054785C" w:rsidRDefault="0054785C" w:rsidP="0054785C">
      <w:pPr>
        <w:spacing w:after="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 туристам, имеющим "незакрытые" визовые отказы;</w:t>
      </w:r>
      <w:r w:rsidRPr="0054785C">
        <w:rPr>
          <w:rFonts w:ascii="Arial" w:eastAsia="Times New Roman" w:hAnsi="Arial" w:cs="Arial"/>
          <w:color w:val="000000"/>
          <w:sz w:val="20"/>
          <w:szCs w:val="20"/>
          <w:lang w:eastAsia="ru-RU"/>
        </w:rPr>
        <w:br/>
        <w:t>- туристам, проживающим в следующих регионах: Чеченской, Дагестанской, Северо- и Южно-Осетинской;</w:t>
      </w:r>
      <w:r w:rsidRPr="0054785C">
        <w:rPr>
          <w:rFonts w:ascii="Arial" w:eastAsia="Times New Roman" w:hAnsi="Arial" w:cs="Arial"/>
          <w:color w:val="000000"/>
          <w:sz w:val="20"/>
          <w:szCs w:val="20"/>
          <w:lang w:eastAsia="ru-RU"/>
        </w:rPr>
        <w:br/>
        <w:t>- туристам, родившимся в государствах Средней Азии и Кавказа и имеющим загранпаспорта без шенгенских виз.</w:t>
      </w:r>
    </w:p>
    <w:p w:rsidR="0054785C" w:rsidRPr="0054785C" w:rsidRDefault="0054785C" w:rsidP="0054785C">
      <w:pPr>
        <w:spacing w:after="270" w:line="240" w:lineRule="auto"/>
        <w:textAlignment w:val="top"/>
        <w:rPr>
          <w:rFonts w:ascii="Arial" w:eastAsia="Times New Roman" w:hAnsi="Arial" w:cs="Arial"/>
          <w:color w:val="000000"/>
          <w:sz w:val="20"/>
          <w:szCs w:val="20"/>
          <w:lang w:eastAsia="ru-RU"/>
        </w:rPr>
      </w:pPr>
      <w:r w:rsidRPr="0054785C">
        <w:rPr>
          <w:rFonts w:ascii="Arial" w:eastAsia="Times New Roman" w:hAnsi="Arial" w:cs="Arial"/>
          <w:color w:val="000000"/>
          <w:sz w:val="20"/>
          <w:szCs w:val="20"/>
          <w:lang w:eastAsia="ru-RU"/>
        </w:rPr>
        <w:t>Любое консульство имеет право отказать в выдаче въездной визы без разъяснений причины отказа, а также вызвать на личное собеседование, по своему усмотрению сократить срок действия визы, либо потребовать дополнительные документы, которые заявитель обязан в свою очередь дослать в консульство. Въездная виза лишь предпосылка для въезда в страну, окончательное решение о въезде в страну принимает иммиграционная служба, той страны, через которую осуществляется въезд.</w:t>
      </w:r>
      <w:bookmarkStart w:id="0" w:name="_GoBack"/>
      <w:bookmarkEnd w:id="0"/>
    </w:p>
    <w:p w:rsidR="00D86D19" w:rsidRDefault="00D86D19"/>
    <w:sectPr w:rsidR="00D86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DB5"/>
    <w:multiLevelType w:val="multilevel"/>
    <w:tmpl w:val="0148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6666"/>
    <w:multiLevelType w:val="multilevel"/>
    <w:tmpl w:val="404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42B04"/>
    <w:multiLevelType w:val="multilevel"/>
    <w:tmpl w:val="C6B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27B77"/>
    <w:multiLevelType w:val="multilevel"/>
    <w:tmpl w:val="A73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41"/>
    <w:rsid w:val="0054785C"/>
    <w:rsid w:val="00D86D19"/>
    <w:rsid w:val="00ED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85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785C"/>
    <w:rPr>
      <w:color w:val="0000FF"/>
      <w:u w:val="single"/>
    </w:rPr>
  </w:style>
  <w:style w:type="character" w:styleId="a4">
    <w:name w:val="Strong"/>
    <w:basedOn w:val="a0"/>
    <w:uiPriority w:val="22"/>
    <w:qFormat/>
    <w:rsid w:val="0054785C"/>
    <w:rPr>
      <w:b/>
      <w:bCs/>
    </w:rPr>
  </w:style>
  <w:style w:type="paragraph" w:styleId="a5">
    <w:name w:val="Normal (Web)"/>
    <w:basedOn w:val="a"/>
    <w:uiPriority w:val="99"/>
    <w:semiHidden/>
    <w:unhideWhenUsed/>
    <w:rsid w:val="00547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85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785C"/>
    <w:rPr>
      <w:color w:val="0000FF"/>
      <w:u w:val="single"/>
    </w:rPr>
  </w:style>
  <w:style w:type="character" w:styleId="a4">
    <w:name w:val="Strong"/>
    <w:basedOn w:val="a0"/>
    <w:uiPriority w:val="22"/>
    <w:qFormat/>
    <w:rsid w:val="0054785C"/>
    <w:rPr>
      <w:b/>
      <w:bCs/>
    </w:rPr>
  </w:style>
  <w:style w:type="paragraph" w:styleId="a5">
    <w:name w:val="Normal (Web)"/>
    <w:basedOn w:val="a"/>
    <w:uiPriority w:val="99"/>
    <w:semiHidden/>
    <w:unhideWhenUsed/>
    <w:rsid w:val="00547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832">
      <w:bodyDiv w:val="1"/>
      <w:marLeft w:val="0"/>
      <w:marRight w:val="0"/>
      <w:marTop w:val="0"/>
      <w:marBottom w:val="0"/>
      <w:divBdr>
        <w:top w:val="none" w:sz="0" w:space="0" w:color="auto"/>
        <w:left w:val="none" w:sz="0" w:space="0" w:color="auto"/>
        <w:bottom w:val="none" w:sz="0" w:space="0" w:color="auto"/>
        <w:right w:val="none" w:sz="0" w:space="0" w:color="auto"/>
      </w:divBdr>
      <w:divsChild>
        <w:div w:id="802503504">
          <w:marLeft w:val="0"/>
          <w:marRight w:val="0"/>
          <w:marTop w:val="0"/>
          <w:marBottom w:val="90"/>
          <w:divBdr>
            <w:top w:val="none" w:sz="0" w:space="0" w:color="auto"/>
            <w:left w:val="none" w:sz="0" w:space="0" w:color="auto"/>
            <w:bottom w:val="none" w:sz="0" w:space="0" w:color="auto"/>
            <w:right w:val="none" w:sz="0" w:space="0" w:color="auto"/>
          </w:divBdr>
          <w:divsChild>
            <w:div w:id="1585798919">
              <w:marLeft w:val="0"/>
              <w:marRight w:val="0"/>
              <w:marTop w:val="0"/>
              <w:marBottom w:val="0"/>
              <w:divBdr>
                <w:top w:val="none" w:sz="0" w:space="0" w:color="auto"/>
                <w:left w:val="none" w:sz="0" w:space="0" w:color="auto"/>
                <w:bottom w:val="none" w:sz="0" w:space="0" w:color="auto"/>
                <w:right w:val="none" w:sz="0" w:space="0" w:color="auto"/>
              </w:divBdr>
              <w:divsChild>
                <w:div w:id="1629386282">
                  <w:marLeft w:val="0"/>
                  <w:marRight w:val="0"/>
                  <w:marTop w:val="0"/>
                  <w:marBottom w:val="0"/>
                  <w:divBdr>
                    <w:top w:val="none" w:sz="0" w:space="0" w:color="auto"/>
                    <w:left w:val="none" w:sz="0" w:space="0" w:color="auto"/>
                    <w:bottom w:val="none" w:sz="0" w:space="0" w:color="auto"/>
                    <w:right w:val="none" w:sz="0" w:space="0" w:color="auto"/>
                  </w:divBdr>
                </w:div>
                <w:div w:id="1550458197">
                  <w:marLeft w:val="0"/>
                  <w:marRight w:val="0"/>
                  <w:marTop w:val="0"/>
                  <w:marBottom w:val="0"/>
                  <w:divBdr>
                    <w:top w:val="none" w:sz="0" w:space="0" w:color="auto"/>
                    <w:left w:val="none" w:sz="0" w:space="0" w:color="auto"/>
                    <w:bottom w:val="none" w:sz="0" w:space="0" w:color="auto"/>
                    <w:right w:val="none" w:sz="0" w:space="0" w:color="auto"/>
                  </w:divBdr>
                </w:div>
                <w:div w:id="547186779">
                  <w:marLeft w:val="0"/>
                  <w:marRight w:val="0"/>
                  <w:marTop w:val="0"/>
                  <w:marBottom w:val="0"/>
                  <w:divBdr>
                    <w:top w:val="none" w:sz="0" w:space="0" w:color="auto"/>
                    <w:left w:val="none" w:sz="0" w:space="0" w:color="auto"/>
                    <w:bottom w:val="none" w:sz="0" w:space="0" w:color="auto"/>
                    <w:right w:val="none" w:sz="0" w:space="0" w:color="auto"/>
                  </w:divBdr>
                </w:div>
                <w:div w:id="345326073">
                  <w:marLeft w:val="0"/>
                  <w:marRight w:val="0"/>
                  <w:marTop w:val="0"/>
                  <w:marBottom w:val="0"/>
                  <w:divBdr>
                    <w:top w:val="none" w:sz="0" w:space="0" w:color="auto"/>
                    <w:left w:val="none" w:sz="0" w:space="0" w:color="auto"/>
                    <w:bottom w:val="none" w:sz="0" w:space="0" w:color="auto"/>
                    <w:right w:val="none" w:sz="0" w:space="0" w:color="auto"/>
                  </w:divBdr>
                </w:div>
                <w:div w:id="2135516558">
                  <w:marLeft w:val="0"/>
                  <w:marRight w:val="0"/>
                  <w:marTop w:val="0"/>
                  <w:marBottom w:val="0"/>
                  <w:divBdr>
                    <w:top w:val="none" w:sz="0" w:space="0" w:color="auto"/>
                    <w:left w:val="none" w:sz="0" w:space="0" w:color="auto"/>
                    <w:bottom w:val="none" w:sz="0" w:space="0" w:color="auto"/>
                    <w:right w:val="none" w:sz="0" w:space="0" w:color="auto"/>
                  </w:divBdr>
                </w:div>
                <w:div w:id="7084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c-nsk.ru/upload/anketa_word_hungary.doc" TargetMode="External"/><Relationship Id="rId13" Type="http://schemas.openxmlformats.org/officeDocument/2006/relationships/hyperlink" Target="http://uvc-nsk.ru/vizy/viza_v_vengriyu/" TargetMode="External"/><Relationship Id="rId3" Type="http://schemas.microsoft.com/office/2007/relationships/stylesWithEffects" Target="stylesWithEffects.xml"/><Relationship Id="rId7" Type="http://schemas.openxmlformats.org/officeDocument/2006/relationships/hyperlink" Target="http://uvc-nsk.ru/SPRAVKA%20S%20RABOTI.%20OBRAZETS.docx" TargetMode="External"/><Relationship Id="rId12" Type="http://schemas.openxmlformats.org/officeDocument/2006/relationships/hyperlink" Target="http://uvc-nsk.ru/vizy/viza_v_vengriy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vc-nsk.ru/novosti/novyy_poryadok_podachi_dokumentov_na_shengenskuyu_vizu/" TargetMode="External"/><Relationship Id="rId11" Type="http://schemas.openxmlformats.org/officeDocument/2006/relationships/hyperlink" Target="http://uvc-nsk.ru/upload/sponsorskoe.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vc-nsk.ru/vizy/viza_v_vengriyu/" TargetMode="External"/><Relationship Id="rId4" Type="http://schemas.openxmlformats.org/officeDocument/2006/relationships/settings" Target="settings.xml"/><Relationship Id="rId9" Type="http://schemas.openxmlformats.org/officeDocument/2006/relationships/hyperlink" Target="http://uvc-nsk.ru/OPROSNIY%20LIST%20UVC.doc" TargetMode="External"/><Relationship Id="rId14" Type="http://schemas.openxmlformats.org/officeDocument/2006/relationships/hyperlink" Target="http://uvc-nsk.ru/vizy/viza_v_vengr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2018-05-25T06:42:00Z</dcterms:created>
  <dcterms:modified xsi:type="dcterms:W3CDTF">2018-05-25T06:43:00Z</dcterms:modified>
</cp:coreProperties>
</file>